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LightNote AI</w:t>
      </w:r>
    </w:p>
    <w:p>
      <w:pPr>
        <w:pStyle w:val="Normal"/>
      </w:pPr>
      <w:r>
        <w:t xml:space="preserve">Company brief / Editable reference document</w:t>
      </w:r>
    </w:p>
    <w:p>
      <w:pPr>
        <w:pStyle w:val="Heading1"/>
      </w:pPr>
      <w:r>
        <w:t xml:space="preserve">Purpose</w:t>
      </w:r>
    </w:p>
    <w:p>
      <w:pPr>
        <w:pStyle w:val="Normal"/>
      </w:pPr>
      <w:r>
        <w:t xml:space="preserve">LightNote AI helps people turn their expertise into clear, professional proposals. AI supports drafting and review; people remain responsible for the claims, scope and commercial terms.</w:t>
      </w:r>
    </w:p>
    <w:p>
      <w:pPr>
        <w:pStyle w:val="Heading1"/>
      </w:pPr>
      <w:r>
        <w:t xml:space="preserve">Product</w:t>
      </w:r>
    </w:p>
    <w:p>
      <w:pPr>
        <w:pStyle w:val="Normal"/>
      </w:pPr>
      <w:r>
        <w:t xml:space="preserve">Create a structured draft, customize its design, review suggestions and share the result with your client. Reusable templates help teams start with a consistent structure. Integrations and commercial workflows depend on account and provider configuration.</w:t>
      </w:r>
    </w:p>
    <w:p>
      <w:pPr>
        <w:pStyle w:val="Heading1"/>
      </w:pPr>
      <w:r>
        <w:t xml:space="preserve">Company</w:t>
      </w:r>
    </w:p>
    <w:p>
      <w:pPr>
        <w:pStyle w:val="Normal"/>
      </w:pPr>
      <w:r>
        <w:t xml:space="preserve">Legal name: LightNoteAi. Public location: Austin, Texas, United States. Rajkamal Rao, Founder &amp; CEO. Hitansh Gopani, Co-Founder.</w:t>
      </w:r>
    </w:p>
    <w:p>
      <w:pPr>
        <w:pStyle w:val="Heading1"/>
      </w:pPr>
      <w:r>
        <w:t xml:space="preserve">Editorial guidance</w:t>
      </w:r>
    </w:p>
    <w:p>
      <w:pPr>
        <w:pStyle w:val="Normal"/>
      </w:pPr>
      <w:r>
        <w:t xml:space="preserve">Use specific language, verified evidence and realistic examples. Mark fictional projects and illustrative metrics clearly. Do not add invented customers, results, partner endorsements or legal registration details.</w:t>
      </w:r>
    </w:p>
    <w:p>
      <w:pPr>
        <w:pStyle w:val="Heading1"/>
      </w:pPr>
      <w:r>
        <w:t xml:space="preserve">Contact</w:t>
      </w:r>
    </w:p>
    <w:p>
      <w:pPr>
        <w:pStyle w:val="Normal"/>
      </w:pPr>
      <w:r>
        <w:t xml:space="preserve">Official@lightnoteai.com | https://lightnoteai.com</w:t>
      </w:r>
    </w:p>
    <w:sectPr>
      <w:pgSz w:w="11906" w:h="16838"/>
      <w:pgMar w:top="1200" w:right="1100" w:bottom="1200" w:left="11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color w:val="101316"/>
      </w:rPr>
    </w:rPrDefault>
    <w:pPrDefault>
      <w:pPr>
        <w:spacing w:after="180" w:line="300"/>
      </w:pPr>
    </w:pPrDefault>
  </w:docDefaults>
  <w:style w:type="paragraph" w:styleId="Normal">
    <w:name w:val="Normal"/>
  </w:style>
  <w:style w:type="paragraph" w:styleId="Title">
    <w:name w:val="Title"/>
    <w:rPr>
      <w:b/>
      <w:sz w:val="64"/>
    </w:rPr>
  </w:style>
  <w:style w:type="paragraph" w:styleId="Heading1">
    <w:name w:val="heading 1"/>
    <w:pPr>
      <w:keepNext/>
      <w:outlineLvl w:val="0"/>
      <w:spacing w:before="300"/>
    </w:pPr>
    <w:rPr>
      <w:b/>
      <w:color w:val="315BF5"/>
      <w:sz w:val="30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/Relationships>
</file>